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0E02" w14:textId="24A08B48" w:rsidR="00ED5051" w:rsidRDefault="00304CF8" w:rsidP="00304CF8">
      <w:pPr>
        <w:pStyle w:val="Titel"/>
      </w:pPr>
      <w:r>
        <w:t>YO forårskursus 19</w:t>
      </w:r>
      <w:r w:rsidR="006260E5">
        <w:t>.</w:t>
      </w:r>
      <w:r>
        <w:t xml:space="preserve"> marts 2022</w:t>
      </w:r>
    </w:p>
    <w:p w14:paraId="6142506B" w14:textId="77777777" w:rsidR="00304CF8" w:rsidRDefault="00304CF8" w:rsidP="00304CF8"/>
    <w:p w14:paraId="1D4BB82B" w14:textId="5DBB03B6" w:rsidR="00304CF8" w:rsidRDefault="006260E5" w:rsidP="009352F6">
      <w:r>
        <w:t>R</w:t>
      </w:r>
      <w:r w:rsidR="00304CF8">
        <w:t>otationer</w:t>
      </w:r>
      <w:r>
        <w:t xml:space="preserve"> med</w:t>
      </w:r>
      <w:r w:rsidR="00304CF8">
        <w:t xml:space="preserve">  30 kursister Mange stationer kræver 2 personer og generel sparring med håndtering er ønskværdigt med hands-on. Derfor 6 personer og 5 stande. Hver stand kan underopdeles i 3 så de arbejder 2-2. </w:t>
      </w:r>
    </w:p>
    <w:p w14:paraId="5B846B7B" w14:textId="77777777" w:rsidR="009352F6" w:rsidRPr="009352F6" w:rsidRDefault="009352F6" w:rsidP="009352F6"/>
    <w:p w14:paraId="7CE508DB" w14:textId="35960BEA" w:rsidR="00304CF8" w:rsidRPr="009352F6" w:rsidRDefault="00304CF8" w:rsidP="00304CF8">
      <w:pPr>
        <w:pStyle w:val="Overskrift2"/>
      </w:pPr>
      <w:r>
        <w:t xml:space="preserve">Stand 1 Akut luftvejshåndtering. </w:t>
      </w:r>
      <w:r w:rsidRPr="009352F6">
        <w:t>Akut Cricothyrotomi/Rapid four step cricothyrotomi samt intubationsmuligheder</w:t>
      </w:r>
      <w:r w:rsidR="007E3E8B">
        <w:t xml:space="preserve"> (Pavillionen)</w:t>
      </w:r>
    </w:p>
    <w:p w14:paraId="7991C572" w14:textId="77777777" w:rsidR="00304CF8" w:rsidRPr="009352F6" w:rsidRDefault="00304CF8" w:rsidP="00304CF8">
      <w:pPr>
        <w:pStyle w:val="Overskrift3"/>
      </w:pPr>
    </w:p>
    <w:p w14:paraId="6850AB69" w14:textId="77777777" w:rsidR="00304CF8" w:rsidRPr="00304CF8" w:rsidRDefault="00304CF8" w:rsidP="00304CF8">
      <w:pPr>
        <w:pStyle w:val="Overskrift3"/>
      </w:pPr>
      <w:r w:rsidRPr="00304CF8">
        <w:t>Materiel:</w:t>
      </w:r>
    </w:p>
    <w:p w14:paraId="79CCC4DD" w14:textId="06E7302C" w:rsidR="00304CF8" w:rsidRDefault="00304CF8" w:rsidP="00304CF8">
      <w:pPr>
        <w:pStyle w:val="Overskrift3"/>
      </w:pPr>
      <w:r w:rsidRPr="00304CF8">
        <w:t>2 stk. Cricothyrotomi-fantomer. Inkl.</w:t>
      </w:r>
      <w:r>
        <w:t xml:space="preserve"> kirurgisk udstyr + tuber.</w:t>
      </w:r>
    </w:p>
    <w:p w14:paraId="6E2FB10B" w14:textId="05F50DB0" w:rsidR="000345D1" w:rsidRDefault="000345D1" w:rsidP="000345D1">
      <w:pPr>
        <w:pStyle w:val="Listeafsnit"/>
        <w:numPr>
          <w:ilvl w:val="0"/>
          <w:numId w:val="4"/>
        </w:numPr>
      </w:pPr>
      <w:r>
        <w:t xml:space="preserve">Skalpel </w:t>
      </w:r>
      <w:r w:rsidR="00312806">
        <w:t>x2</w:t>
      </w:r>
    </w:p>
    <w:p w14:paraId="58E0FD95" w14:textId="2E601F8B" w:rsidR="00312806" w:rsidRDefault="00312806" w:rsidP="000345D1">
      <w:pPr>
        <w:pStyle w:val="Listeafsnit"/>
        <w:numPr>
          <w:ilvl w:val="0"/>
          <w:numId w:val="4"/>
        </w:numPr>
      </w:pPr>
      <w:r>
        <w:t>Endotrachealtube (5/6) x2</w:t>
      </w:r>
    </w:p>
    <w:p w14:paraId="51CAAE81" w14:textId="374CB986" w:rsidR="00312806" w:rsidRPr="000345D1" w:rsidRDefault="00312806" w:rsidP="000345D1">
      <w:pPr>
        <w:pStyle w:val="Listeafsnit"/>
        <w:numPr>
          <w:ilvl w:val="0"/>
          <w:numId w:val="4"/>
        </w:numPr>
      </w:pPr>
      <w:r>
        <w:t>Krog x2</w:t>
      </w:r>
    </w:p>
    <w:p w14:paraId="3FA95DCD" w14:textId="49CB2EF6" w:rsidR="00304CF8" w:rsidRDefault="00304CF8" w:rsidP="00304CF8">
      <w:pPr>
        <w:pStyle w:val="Overskrift3"/>
      </w:pPr>
      <w:r>
        <w:t>1 stk. Luftvejsfantom med intubationslaryngoskop. (Evt. C-MAC) Mulighed for gennemgang af Akut-lufvejsbakke fra anæstesien)</w:t>
      </w:r>
    </w:p>
    <w:p w14:paraId="12D5802B" w14:textId="598B72BD" w:rsidR="00312806" w:rsidRDefault="00312806" w:rsidP="00312806">
      <w:pPr>
        <w:pStyle w:val="Listeafsnit"/>
        <w:numPr>
          <w:ilvl w:val="0"/>
          <w:numId w:val="4"/>
        </w:numPr>
      </w:pPr>
      <w:r>
        <w:t xml:space="preserve">Macintosh laryngoskop </w:t>
      </w:r>
    </w:p>
    <w:p w14:paraId="0B371367" w14:textId="55BDA170" w:rsidR="00312806" w:rsidRDefault="00312806" w:rsidP="00312806">
      <w:pPr>
        <w:pStyle w:val="Listeafsnit"/>
        <w:numPr>
          <w:ilvl w:val="0"/>
          <w:numId w:val="4"/>
        </w:numPr>
      </w:pPr>
      <w:r>
        <w:t xml:space="preserve">Endotrachealtube (7/8) </w:t>
      </w:r>
    </w:p>
    <w:p w14:paraId="2FBD8424" w14:textId="77777777" w:rsidR="00312806" w:rsidRPr="00312806" w:rsidRDefault="00312806" w:rsidP="00312806">
      <w:pPr>
        <w:pStyle w:val="Listeafsnit"/>
        <w:numPr>
          <w:ilvl w:val="0"/>
          <w:numId w:val="4"/>
        </w:numPr>
      </w:pPr>
    </w:p>
    <w:p w14:paraId="5F8063B4" w14:textId="2CF83CB6" w:rsidR="00304CF8" w:rsidRDefault="00304CF8" w:rsidP="006260E5">
      <w:pPr>
        <w:pStyle w:val="Listeafsnit"/>
        <w:numPr>
          <w:ilvl w:val="0"/>
          <w:numId w:val="4"/>
        </w:numPr>
      </w:pPr>
      <w:r>
        <w:t>Ipad med video fra J. Melchiors</w:t>
      </w:r>
    </w:p>
    <w:p w14:paraId="5FCEF2C8" w14:textId="52FB25AC" w:rsidR="006260E5" w:rsidRPr="006260E5" w:rsidRDefault="006260E5" w:rsidP="006260E5">
      <w:pPr>
        <w:pStyle w:val="Listeafsnit"/>
        <w:numPr>
          <w:ilvl w:val="0"/>
          <w:numId w:val="4"/>
        </w:numPr>
      </w:pPr>
      <w:r>
        <w:t>Laminerede fokusark fra anæstesien ang. Præop luftvejsvurdering (fra Kasper Kragh-Kræmer)</w:t>
      </w:r>
      <w:r w:rsidRPr="006260E5">
        <w:t xml:space="preserve"> </w:t>
      </w:r>
      <w:hyperlink r:id="rId5" w:history="1">
        <w:r>
          <w:rPr>
            <w:rStyle w:val="Hyperlink"/>
          </w:rPr>
          <w:t>https://pri.rn.dk/Sider/5231.aspx.aspx</w:t>
        </w:r>
      </w:hyperlink>
    </w:p>
    <w:p w14:paraId="5B7DCF40" w14:textId="77777777" w:rsidR="00304CF8" w:rsidRDefault="00304CF8" w:rsidP="00304CF8">
      <w:pPr>
        <w:pStyle w:val="Overskrift3"/>
      </w:pPr>
    </w:p>
    <w:p w14:paraId="0484A272" w14:textId="77777777" w:rsidR="00304CF8" w:rsidRDefault="00304CF8" w:rsidP="00304CF8">
      <w:pPr>
        <w:pStyle w:val="Overskrift3"/>
      </w:pPr>
      <w:r>
        <w:t xml:space="preserve">Læringsmål: </w:t>
      </w:r>
    </w:p>
    <w:p w14:paraId="6F589ADF" w14:textId="77777777" w:rsidR="00304CF8" w:rsidRDefault="00304CF8" w:rsidP="00304CF8">
      <w:r>
        <w:t xml:space="preserve">At kunne vurdere og håndtere akutte luftveje og samarbejde med mulig anæstesiologisk assistance. Kende de konkrete trin og på egen hånd udføre akut cricothyrotomi på fantom. </w:t>
      </w:r>
      <w:r w:rsidR="00975123">
        <w:t>Kende, samle og håndtere et intubationslaryngoskop.</w:t>
      </w:r>
      <w:r w:rsidRPr="00304CF8">
        <w:t xml:space="preserve">  </w:t>
      </w:r>
    </w:p>
    <w:p w14:paraId="353A4457" w14:textId="77777777" w:rsidR="00975123" w:rsidRDefault="00975123" w:rsidP="00975123">
      <w:pPr>
        <w:pStyle w:val="Overskrift2"/>
      </w:pPr>
    </w:p>
    <w:p w14:paraId="175C83AB" w14:textId="561F8DAB" w:rsidR="00975123" w:rsidRPr="00975123" w:rsidRDefault="00975123" w:rsidP="00975123">
      <w:pPr>
        <w:pStyle w:val="Overskrift2"/>
      </w:pPr>
      <w:r>
        <w:t>Stand 2 Oesophagoskopi og fleksibel bronkoskopi</w:t>
      </w:r>
      <w:r w:rsidR="007E3E8B">
        <w:t xml:space="preserve"> (Simulationsrum)</w:t>
      </w:r>
    </w:p>
    <w:p w14:paraId="5333E43A" w14:textId="77777777" w:rsidR="00975123" w:rsidRDefault="00975123" w:rsidP="00975123">
      <w:pPr>
        <w:pStyle w:val="Overskrift3"/>
      </w:pPr>
      <w:r>
        <w:t xml:space="preserve">Materiel: </w:t>
      </w:r>
    </w:p>
    <w:p w14:paraId="08C76C40" w14:textId="77777777" w:rsidR="00975123" w:rsidRDefault="00975123" w:rsidP="00975123">
      <w:r w:rsidRPr="00975123">
        <w:t xml:space="preserve">1 Symbionics Oesophagoskopi/bronchoskopi-simulator (obs adgangskoder og gennemgang </w:t>
      </w:r>
      <w:r>
        <w:t>af genstart)</w:t>
      </w:r>
    </w:p>
    <w:p w14:paraId="65908B4B" w14:textId="77777777" w:rsidR="00975123" w:rsidRDefault="00975123" w:rsidP="00975123">
      <w:r>
        <w:t>1 Accutouch oesophagoskopi simulator</w:t>
      </w:r>
    </w:p>
    <w:p w14:paraId="753CB75A" w14:textId="77777777" w:rsidR="00975123" w:rsidRDefault="00975123" w:rsidP="00975123">
      <w:r>
        <w:t>1 Olympussøjle med korrekt gastroskop. Tilhørende træningsfantom.</w:t>
      </w:r>
    </w:p>
    <w:p w14:paraId="3552E23F" w14:textId="77777777" w:rsidR="00975123" w:rsidRDefault="00975123" w:rsidP="00975123"/>
    <w:p w14:paraId="47BE49C0" w14:textId="77777777" w:rsidR="00975123" w:rsidRDefault="00975123" w:rsidP="00975123">
      <w:pPr>
        <w:pStyle w:val="Overskrift4"/>
        <w:rPr>
          <w:i w:val="0"/>
        </w:rPr>
      </w:pPr>
      <w:r>
        <w:rPr>
          <w:i w:val="0"/>
        </w:rPr>
        <w:t xml:space="preserve">Læringsmål: </w:t>
      </w:r>
    </w:p>
    <w:p w14:paraId="6A2033CC" w14:textId="77777777" w:rsidR="00975123" w:rsidRDefault="00975123" w:rsidP="00975123">
      <w:r>
        <w:t xml:space="preserve">Beskrive de enkelte trin i oesophagoskopi/gastroskopi samt bronchoskopi. Kunne identificere de enkelte segmentostier ved systematisk bronchoskopi. </w:t>
      </w:r>
    </w:p>
    <w:p w14:paraId="70700C46" w14:textId="1DD4DCD2" w:rsidR="00975123" w:rsidRDefault="00975123" w:rsidP="00975123">
      <w:r>
        <w:lastRenderedPageBreak/>
        <w:t>Have kendskab til udstyr og betjene dette korrekt.</w:t>
      </w:r>
      <w:r w:rsidR="009E03CC">
        <w:t xml:space="preserve"> Til den fleksible bronchoskopi er det muligt at træne samarbejde mellem kirurg/assistent i forhold til håndtering af fremmedlegemefjernelse. </w:t>
      </w:r>
    </w:p>
    <w:p w14:paraId="1593BA3D" w14:textId="77777777" w:rsidR="00975123" w:rsidRDefault="00975123" w:rsidP="00975123"/>
    <w:p w14:paraId="5F5C83B6" w14:textId="091532BC" w:rsidR="00975123" w:rsidRDefault="00975123" w:rsidP="00975123">
      <w:pPr>
        <w:pStyle w:val="Overskrift2"/>
      </w:pPr>
      <w:r>
        <w:t>Stand 3 Børnebronchoskopi</w:t>
      </w:r>
      <w:r w:rsidR="007E3E8B">
        <w:t xml:space="preserve"> (Færdighedslab)</w:t>
      </w:r>
    </w:p>
    <w:p w14:paraId="7B35B6E1" w14:textId="77777777" w:rsidR="00975123" w:rsidRDefault="00975123" w:rsidP="00975123">
      <w:pPr>
        <w:pStyle w:val="Overskrift3"/>
      </w:pPr>
      <w:r>
        <w:t xml:space="preserve">Materiel: </w:t>
      </w:r>
    </w:p>
    <w:p w14:paraId="56B5C6CE" w14:textId="77777777" w:rsidR="00975123" w:rsidRDefault="00975123" w:rsidP="00975123">
      <w:r>
        <w:t xml:space="preserve">3 stk. børnefantomer </w:t>
      </w:r>
    </w:p>
    <w:p w14:paraId="1698AA6D" w14:textId="3164E663" w:rsidR="00975123" w:rsidRDefault="00975123" w:rsidP="00975123">
      <w:r>
        <w:t>Rigid</w:t>
      </w:r>
      <w:r w:rsidR="000345D1">
        <w:t xml:space="preserve"> optik</w:t>
      </w:r>
      <w:r>
        <w:t xml:space="preserve"> og tænger (leveres af og opstilles af</w:t>
      </w:r>
      <w:r w:rsidR="000345D1">
        <w:t xml:space="preserve"> Annette fra</w:t>
      </w:r>
      <w:r>
        <w:t xml:space="preserve"> Storz)</w:t>
      </w:r>
    </w:p>
    <w:p w14:paraId="79CEC60D" w14:textId="77777777" w:rsidR="00975123" w:rsidRDefault="00975123" w:rsidP="00975123">
      <w:r>
        <w:t>Fleksibelt AMBU-skop med lille arbejdskanal.</w:t>
      </w:r>
    </w:p>
    <w:p w14:paraId="0C90D23E" w14:textId="77777777" w:rsidR="00975123" w:rsidRDefault="00975123" w:rsidP="00975123"/>
    <w:p w14:paraId="2ADE4F32" w14:textId="77777777" w:rsidR="00975123" w:rsidRDefault="00975123" w:rsidP="00975123">
      <w:pPr>
        <w:pStyle w:val="Overskrift3"/>
      </w:pPr>
      <w:r>
        <w:t>Læringsmål:</w:t>
      </w:r>
    </w:p>
    <w:p w14:paraId="2D90ED42" w14:textId="77777777" w:rsidR="00975123" w:rsidRDefault="00975123" w:rsidP="00975123">
      <w:r>
        <w:t xml:space="preserve">Håndtere og korrekt samle udstyr til rigid bronchoskopi. </w:t>
      </w:r>
      <w:r w:rsidR="00EB335F">
        <w:t>Kende til forskellige tænger til fjernelse af forskellige fremmedlegemer.</w:t>
      </w:r>
    </w:p>
    <w:p w14:paraId="2BEACA61" w14:textId="77777777" w:rsidR="00EB335F" w:rsidRDefault="00EB335F" w:rsidP="00975123"/>
    <w:p w14:paraId="6962B710" w14:textId="7DAD29B9" w:rsidR="00EB335F" w:rsidRDefault="00EB335F" w:rsidP="00EB335F">
      <w:pPr>
        <w:pStyle w:val="Overskrift2"/>
      </w:pPr>
      <w:r>
        <w:t>Stand 4 Direkte laryngoskopi og flexibel rhinopharyngolaryngoskopi</w:t>
      </w:r>
      <w:r w:rsidR="007E3E8B">
        <w:t xml:space="preserve"> (Simulationscentret)</w:t>
      </w:r>
    </w:p>
    <w:p w14:paraId="0B15DA20" w14:textId="77777777" w:rsidR="00EB335F" w:rsidRDefault="00EB335F" w:rsidP="00EB335F">
      <w:pPr>
        <w:pStyle w:val="Overskrift3"/>
      </w:pPr>
      <w:r>
        <w:t>Materiel:</w:t>
      </w:r>
    </w:p>
    <w:p w14:paraId="605DB405" w14:textId="3DDB2F2A" w:rsidR="00EB335F" w:rsidRDefault="009E03CC" w:rsidP="00EB335F">
      <w:r>
        <w:t>Søjle til fleksibelt</w:t>
      </w:r>
      <w:r w:rsidR="00EB335F">
        <w:t xml:space="preserve"> skope</w:t>
      </w:r>
    </w:p>
    <w:p w14:paraId="1CAD33C1" w14:textId="1E3A467F" w:rsidR="009E03CC" w:rsidRDefault="009E03CC" w:rsidP="00EB335F">
      <w:r>
        <w:t>Travel-pack.</w:t>
      </w:r>
    </w:p>
    <w:p w14:paraId="1C44EE07" w14:textId="77777777" w:rsidR="00EB335F" w:rsidRDefault="00EB335F" w:rsidP="00EB335F">
      <w:r>
        <w:t>Luftvejsfantom</w:t>
      </w:r>
      <w:r w:rsidR="00AF2E68">
        <w:t xml:space="preserve">. </w:t>
      </w:r>
    </w:p>
    <w:p w14:paraId="1B6C3905" w14:textId="56816458" w:rsidR="00AF2E68" w:rsidRDefault="00AF2E68" w:rsidP="00EB335F">
      <w:r>
        <w:t>Laryngoskoper (Kleinsasser, Lindholm, dedo, commisur etc</w:t>
      </w:r>
      <w:r w:rsidR="009E03CC">
        <w:t xml:space="preserve"> </w:t>
      </w:r>
    </w:p>
    <w:p w14:paraId="21D42A51" w14:textId="77777777" w:rsidR="00EB335F" w:rsidRDefault="00EB335F" w:rsidP="00EB335F">
      <w:r>
        <w:t>Lungeblok (som quiz til afslutningsvis præmie) med fleksibelt skop og lyskasse.</w:t>
      </w:r>
    </w:p>
    <w:p w14:paraId="6368336D" w14:textId="77777777" w:rsidR="00EB335F" w:rsidRDefault="00EB335F" w:rsidP="00EB335F"/>
    <w:p w14:paraId="2F89B9CF" w14:textId="77777777" w:rsidR="00EB335F" w:rsidRDefault="00EB335F" w:rsidP="00EB335F">
      <w:pPr>
        <w:pStyle w:val="Overskrift3"/>
      </w:pPr>
      <w:r>
        <w:t xml:space="preserve">Læringsmål: </w:t>
      </w:r>
    </w:p>
    <w:p w14:paraId="51AA128A" w14:textId="77777777" w:rsidR="00EB335F" w:rsidRDefault="00EB335F" w:rsidP="00EB335F">
      <w:r>
        <w:t>At kende de enkelte trin i den fleksible og rigide skopi. Identificere væsentlige strukturer og håndtere udstyr korrekt.</w:t>
      </w:r>
    </w:p>
    <w:p w14:paraId="049617E5" w14:textId="77777777" w:rsidR="00EB335F" w:rsidRDefault="00EB335F" w:rsidP="00EB335F"/>
    <w:p w14:paraId="0D1F64EA" w14:textId="37588F01" w:rsidR="00AF2E68" w:rsidRDefault="00AF2E68" w:rsidP="00AF2E68">
      <w:pPr>
        <w:pStyle w:val="Overskrift2"/>
      </w:pPr>
      <w:r>
        <w:t xml:space="preserve">Stand 5 Otomikroskopi, paracentese og tubulation </w:t>
      </w:r>
      <w:r w:rsidR="007E3E8B">
        <w:t>(Lokale 106)</w:t>
      </w:r>
    </w:p>
    <w:p w14:paraId="086F2BBE" w14:textId="77777777" w:rsidR="00AF2E68" w:rsidRDefault="00AF2E68" w:rsidP="00AF2E68">
      <w:pPr>
        <w:pStyle w:val="Overskrift3"/>
      </w:pPr>
      <w:r>
        <w:t xml:space="preserve">Matriel: </w:t>
      </w:r>
    </w:p>
    <w:p w14:paraId="2BEDDD7C" w14:textId="1372E73C" w:rsidR="00AF2E68" w:rsidRDefault="00992BE5" w:rsidP="00AF2E68">
      <w:r>
        <w:t>3</w:t>
      </w:r>
      <w:r w:rsidR="00AF2E68">
        <w:t xml:space="preserve"> stk. otomikroskoper m. kameratilslutning</w:t>
      </w:r>
    </w:p>
    <w:p w14:paraId="5F56A022" w14:textId="77777777" w:rsidR="00AF2E68" w:rsidRDefault="00AF2E68" w:rsidP="00AF2E68">
      <w:r>
        <w:t>Paracenteseknive, dræn</w:t>
      </w:r>
    </w:p>
    <w:p w14:paraId="194A1A23" w14:textId="45668258" w:rsidR="00AF2E68" w:rsidRDefault="009E03CC" w:rsidP="00AF2E68">
      <w:r>
        <w:t>3 skærme med HDMI tilslutning</w:t>
      </w:r>
    </w:p>
    <w:p w14:paraId="4AD965C4" w14:textId="77777777" w:rsidR="00AF2E68" w:rsidRDefault="00AF2E68" w:rsidP="00AF2E68">
      <w:pPr>
        <w:pStyle w:val="Overskrift3"/>
      </w:pPr>
      <w:r>
        <w:t>Læringsmål:</w:t>
      </w:r>
    </w:p>
    <w:p w14:paraId="1121DAC3" w14:textId="77777777" w:rsidR="00AF2E68" w:rsidRDefault="00AF2E68" w:rsidP="00AF2E68">
      <w:r>
        <w:t xml:space="preserve">Identificere de enkelte kendinge på otomikroskop. Sikker placering af paracense og tubulation. </w:t>
      </w:r>
    </w:p>
    <w:p w14:paraId="5AD2140D" w14:textId="77777777" w:rsidR="00AF2E68" w:rsidRPr="00AF2E68" w:rsidRDefault="00AF2E68" w:rsidP="00AF2E68">
      <w:r>
        <w:t>(Indikation for tubulation)</w:t>
      </w:r>
    </w:p>
    <w:p w14:paraId="48580CD1" w14:textId="77777777" w:rsidR="00AF2E68" w:rsidRPr="00AF2E68" w:rsidRDefault="00AF2E68" w:rsidP="00AF2E68"/>
    <w:sectPr w:rsidR="00AF2E68" w:rsidRPr="00AF2E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576"/>
    <w:multiLevelType w:val="hybridMultilevel"/>
    <w:tmpl w:val="0F929444"/>
    <w:lvl w:ilvl="0" w:tplc="27787990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89F5E52"/>
    <w:multiLevelType w:val="hybridMultilevel"/>
    <w:tmpl w:val="7242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4484C"/>
    <w:multiLevelType w:val="hybridMultilevel"/>
    <w:tmpl w:val="9ABA40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E36"/>
    <w:multiLevelType w:val="hybridMultilevel"/>
    <w:tmpl w:val="2610BC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F8"/>
    <w:rsid w:val="000345D1"/>
    <w:rsid w:val="00180779"/>
    <w:rsid w:val="002D6B64"/>
    <w:rsid w:val="00304CF8"/>
    <w:rsid w:val="00312806"/>
    <w:rsid w:val="005C4A7A"/>
    <w:rsid w:val="006260E5"/>
    <w:rsid w:val="007E3E8B"/>
    <w:rsid w:val="009352F6"/>
    <w:rsid w:val="00975123"/>
    <w:rsid w:val="00992BE5"/>
    <w:rsid w:val="009E03CC"/>
    <w:rsid w:val="00AF2E68"/>
    <w:rsid w:val="00EB335F"/>
    <w:rsid w:val="00E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B79D"/>
  <w15:chartTrackingRefBased/>
  <w15:docId w15:val="{B6F2799C-F475-4E99-A8C2-F030B1B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4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04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04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751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04C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04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4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304CF8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04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04C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51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51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51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51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512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5123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751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Standardskrifttypeiafsnit"/>
    <w:uiPriority w:val="99"/>
    <w:semiHidden/>
    <w:unhideWhenUsed/>
    <w:rsid w:val="006260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pri.rn.dk%2FSider%2F5231.aspx&amp;data=04%7C01%7C%7C0067afc209f24f7757c708da059b9adb%7C5968b90c51a64f088b4750ffffbe2e4f%7C0%7C0%7C637828463121307262%7CUnknown%7CTWFpbGZsb3d8eyJWIjoiMC4wLjAwMDAiLCJQIjoiV2luMzIiLCJBTiI6Ik1haWwiLCJXVCI6Mn0%3D%7C3000&amp;sdata=quMeJ7%2FKSGdI12XR0CQRHLmRU3aIZ1at603Vu9KhjNg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345</Words>
  <Characters>2404</Characters>
  <Application>Microsoft Office Word</Application>
  <DocSecurity>0</DocSecurity>
  <Lines>70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Sander Danstrup</dc:creator>
  <cp:keywords/>
  <dc:description/>
  <cp:lastModifiedBy>Christian Sander Danstrup</cp:lastModifiedBy>
  <cp:revision>6</cp:revision>
  <dcterms:created xsi:type="dcterms:W3CDTF">2022-01-26T12:35:00Z</dcterms:created>
  <dcterms:modified xsi:type="dcterms:W3CDTF">2022-03-14T20:16:00Z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